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8AA" w:rsidRDefault="00AE28AA" w:rsidP="00AE28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</w:p>
    <w:p w:rsidR="00AE28AA" w:rsidRDefault="00AE28AA" w:rsidP="00AE28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28AA" w:rsidRDefault="00AE28AA" w:rsidP="00AE28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Доклад </w:t>
      </w:r>
    </w:p>
    <w:p w:rsidR="00AE28AA" w:rsidRDefault="00AE28AA" w:rsidP="00AE28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правоприменительной практике при осуществлении Польниковской  сельской администрацией Почепского муниципального района Брянской области муниципального контроля в сфере благоустройства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на территории Польниковского сельского поселения Почепского муниципального района Брянской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за 2023 г.</w:t>
      </w:r>
    </w:p>
    <w:p w:rsidR="00AE28AA" w:rsidRDefault="00AE28AA" w:rsidP="00AE28A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E28AA" w:rsidRDefault="00AE28AA" w:rsidP="00AE28A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Настоящий доклад подготовлен в соответствии с частями 3-5 статьи 47 Федерального закона от 31 июля 2020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07 декабря 2020 года № 2041 «Об утверждении требований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Федерации».</w:t>
      </w:r>
    </w:p>
    <w:p w:rsidR="00AE28AA" w:rsidRDefault="00AE28AA" w:rsidP="00AE28A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E28AA" w:rsidRDefault="00AE28AA" w:rsidP="00AE28AA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сведения о муниципальном контроле в сфере благоустройства на территории Польниковского  сельского поселения Почепского муниципального района Брянской области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контроль в сфере благоустройства на территории муниципального образования осуществлялся на основании следующих нормативных правовых актов: 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Федерального закона от 31.07.2020 № 248-ФЗ «О государственном контроле (надзоре) и муниципальном контроле в Российской Федерации»;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Федерального закона от 06.10.2003 № 131-ФЗ «Об общих принципах организации местного самоуправления в Российской Федерации»;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Устава Польниковского сельского поселения;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Решения Польниковского сельского Совета народных депутатов от 30.09.2021 г. № 83 «Об утверждении Положения о муниципальном контроле в сфере благоустройства на территории Польниковского сельского поселения» (в ред. от 29.12.2021 г. № 92, от 21.02.2022 г. № 99, от 29.03.2024 г. № 145).</w:t>
      </w:r>
    </w:p>
    <w:p w:rsidR="00AE28AA" w:rsidRDefault="00AE28AA" w:rsidP="00AE28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Предметом муниципального контроля в сфере благоустройства на территории муниципального образования являлось соблюдение юридическими лицами, индивидуальными предпринимателями и гражданами Правил благоустройства территории Польниковского сельского поселения. </w:t>
      </w:r>
    </w:p>
    <w:p w:rsidR="00AE28AA" w:rsidRDefault="00AE28AA" w:rsidP="00AE28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Объектами муниципального контроля согласно Положения являются: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- деятельность, действия (бездействие) контролируемых лиц в сфере благоустройства </w:t>
      </w:r>
      <w:r>
        <w:rPr>
          <w:rFonts w:ascii="Times New Roman" w:eastAsia="Times New Roman" w:hAnsi="Times New Roman" w:cs="Times New Roman"/>
          <w:sz w:val="28"/>
          <w:szCs w:val="28"/>
        </w:rPr>
        <w:t>на территории Польниковского сельского поселения Почепского муниципального района Брянской области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, в рамках которых должны соблюдаться обязательные требования, в том числе предъявляемые к </w:t>
      </w:r>
      <w:r>
        <w:rPr>
          <w:rFonts w:ascii="Times New Roman" w:eastAsia="Times New Roman" w:hAnsi="Times New Roman" w:cs="Times New Roman"/>
          <w:sz w:val="28"/>
          <w:szCs w:val="20"/>
        </w:rPr>
        <w:lastRenderedPageBreak/>
        <w:t>контролируемым лицам, осуществляющим деятельность, действия (бездействие);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- результаты деятельности контролируемых лиц, в том числе работы и услуги, к которым предъявляются обязательные требования;</w:t>
      </w:r>
    </w:p>
    <w:p w:rsidR="00AE28AA" w:rsidRDefault="00AE28AA" w:rsidP="00AE28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здания, сооружения, территории, включая земельные участки, предметы и другие объекты, которыми контролируемые лица владеют и пользуются и к которым предъявляются обязательные требования в сфере благоустройства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E28AA" w:rsidRDefault="00AE28AA" w:rsidP="00AE28AA">
      <w:pPr>
        <w:pStyle w:val="a3"/>
        <w:tabs>
          <w:tab w:val="left" w:pos="1276"/>
        </w:tabs>
        <w:ind w:firstLine="709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Положением о муниципальном контроле в сфере благоустройства на территории Польниковского  сельского поселения Почепского муниципального района Брянской области определены ключевые показатели вида контроля и их целевые значения. </w:t>
      </w:r>
      <w:r>
        <w:rPr>
          <w:rFonts w:ascii="Times New Roman" w:hAnsi="Times New Roman" w:cs="Times New Roman"/>
        </w:rPr>
        <w:t xml:space="preserve">Однако в 2023 году, в условиях действия моратория, введенного постановлением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 (далее - постановление) внеплановые контрольные мероприятия в отношении контролируемых лиц не проводились. В соответствии с п. 10 данного постановления были проведены профилактические мероприятия. </w:t>
      </w:r>
    </w:p>
    <w:p w:rsidR="00AE28AA" w:rsidRDefault="00AE28AA" w:rsidP="00AE28AA">
      <w:pPr>
        <w:pStyle w:val="a3"/>
        <w:tabs>
          <w:tab w:val="left" w:pos="1276"/>
        </w:tabs>
        <w:ind w:firstLine="709"/>
      </w:pPr>
      <w:r>
        <w:rPr>
          <w:rFonts w:ascii="Times New Roman" w:hAnsi="Times New Roman" w:cs="Times New Roman"/>
        </w:rPr>
        <w:t>Случаев причинения контролируемыми лицами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возникновения чрезвычайных ситуаций природного и техногенного характера не установлено</w:t>
      </w:r>
      <w:r>
        <w:t>.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доля устраненных нарушений из числа выявленных нарушений обязательных требований - 0%;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доля обоснованных жалоб на действия (бездействие) контрольного органа и (или) его должностного лица при проведении контрольных мероприятий - 0%;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доля отмененных результатов контрольных мероприятий - 0%;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доля контрольных мероприятий, по результатам которых были выявлены нарушения, но не приняты соответствующие меры административного воздействия - 0%;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доля вынесенных судебных решений о назначении административного наказания по материалам контрольного органа – 0%;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постановлений, за исключением постановлений, отмененных на основании статей 2.7 и 2.9 Кодекса Российской Федерации об административных правонарушениях - 0%.</w:t>
      </w:r>
    </w:p>
    <w:p w:rsidR="00AE28AA" w:rsidRDefault="00AE28AA" w:rsidP="00AE28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28AA" w:rsidRDefault="00AE28AA" w:rsidP="00AE28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 Сведения об организации муниципального контроля</w:t>
      </w:r>
    </w:p>
    <w:p w:rsidR="00AE28AA" w:rsidRDefault="00AE28AA" w:rsidP="00AE28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сфере благоустройства на территории муниципального образования</w:t>
      </w:r>
    </w:p>
    <w:p w:rsidR="00AE28AA" w:rsidRDefault="00AE28AA" w:rsidP="00AE28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Муниципальный контроль в сфере благоустройства на территории Польниковского сельского поселения Почепского муниципального района Брянской области преимущественно осуществляется путем проведения профилактических мероприятий без взаимодействия с контролируемым лицом. 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Полномочия по осуществлению данного вида муниципального контроля от лица администрации муниципального образования осуществляли должностные лица Польниковской сельской администрации.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муниципального образования внесена необходимая информация и документы в следующие информационный системы: Единый реестр видов контроля (ЕРВК). 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2023 году жалоб на действия должностных лиц органа контроля не поступало.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28AA" w:rsidRDefault="00AE28AA" w:rsidP="00AE28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 Сведения о профилактике рисков причинения вреда (ущерба)</w:t>
      </w:r>
    </w:p>
    <w:p w:rsidR="00AE28AA" w:rsidRDefault="00AE28AA" w:rsidP="00AE28A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осуществлении муниципального контроля контрольный орган проводит следующие виды профилактических мероприятий: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информирование;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обобщение правоприменительной практики;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 объявление предостережения;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 консультирование;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 профилактический визит.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целях реализации механизмов открытости, а также информирования граждан и юридических лиц на официальном сайте администрации муниципального образования размещалась информация о нормативно-правовом регулировании вида контроля.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2023 году проведено 3 информирования и 2 консультирования. Профилактические визиты не проводились.</w:t>
      </w:r>
    </w:p>
    <w:p w:rsidR="00AE28AA" w:rsidRDefault="00AE28AA" w:rsidP="00AE28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E28AA" w:rsidRDefault="00AE28AA" w:rsidP="00AE28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4. Сведения о контрольных мероприятиях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Муниципальный контроль осуществляется администрацией посредством организации проведения следующих внеплановых контрольных мероприятий: инспекционный визит, рейдовый осмотр, документарная проверка, выездная проверка, наблюдение за соблюдением обязательных требований, выездное обследования, в 2023 году не проводились.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связи с тем, что система оценки и управления рисками при осуществлении муниципального контроля в сфере благоустройства не применяется, плановые контрольные мероприятия в 2023 году, не проводились.</w:t>
      </w:r>
    </w:p>
    <w:p w:rsidR="00AE28AA" w:rsidRDefault="00AE28AA" w:rsidP="00AE28AA">
      <w:pPr>
        <w:pStyle w:val="ConsPlusNormal"/>
        <w:tabs>
          <w:tab w:val="left" w:pos="33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2023 году внеплановые контрольные мероприятия также не проводились, в связи с отсутствием оснований (положительный результат эффективности проведения мероприятий, направленных на профилактику нарушений обязательных требований).</w:t>
      </w:r>
    </w:p>
    <w:p w:rsidR="00AE28AA" w:rsidRDefault="00AE28AA" w:rsidP="00AE28AA">
      <w:pPr>
        <w:pStyle w:val="ConsPlusNormal"/>
        <w:tabs>
          <w:tab w:val="left" w:pos="33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Обращения, жалобы от граждан и юридических лиц в 2023 году не поступали.</w:t>
      </w:r>
    </w:p>
    <w:p w:rsidR="00AE28AA" w:rsidRDefault="00AE28AA" w:rsidP="00AE28AA">
      <w:pPr>
        <w:pStyle w:val="ConsPlusNormal"/>
        <w:tabs>
          <w:tab w:val="left" w:pos="3300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Протоколы об административных правонарушениях не составлялись.</w:t>
      </w:r>
    </w:p>
    <w:p w:rsidR="00AE28AA" w:rsidRDefault="00AE28AA" w:rsidP="00AE28AA">
      <w:pPr>
        <w:pStyle w:val="ConsPlusNormal"/>
        <w:tabs>
          <w:tab w:val="left" w:pos="3300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ab/>
      </w:r>
    </w:p>
    <w:p w:rsidR="00AE28AA" w:rsidRDefault="00AE28AA" w:rsidP="00AE28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Выводы и предложения по итогам организации и</w:t>
      </w:r>
    </w:p>
    <w:p w:rsidR="00AE28AA" w:rsidRDefault="00AE28AA" w:rsidP="00AE28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осуществления вида контроля</w:t>
      </w:r>
    </w:p>
    <w:p w:rsidR="00AE28AA" w:rsidRDefault="00AE28AA" w:rsidP="00AE28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2023 году в целях реализации перехода на положения Федерального закона № 248-ФЗ Польниковским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сельским Советом народных депутатов</w:t>
      </w:r>
      <w:r>
        <w:rPr>
          <w:rFonts w:ascii="Times New Roman" w:hAnsi="Times New Roman" w:cs="Times New Roman"/>
          <w:sz w:val="28"/>
          <w:szCs w:val="28"/>
        </w:rPr>
        <w:t xml:space="preserve"> и Польниковской сельской администрацией Почепского муниципального района был принят ряд нормативных правовых актов, устанавливающих порядок организации и осуществления муниципального контроля в сфере благоустройства на </w:t>
      </w:r>
      <w:r>
        <w:rPr>
          <w:rFonts w:ascii="Times New Roman" w:eastAsia="Times New Roman" w:hAnsi="Times New Roman" w:cs="Times New Roman"/>
          <w:sz w:val="28"/>
          <w:szCs w:val="28"/>
        </w:rPr>
        <w:t>территории Польниковского сельского поселения Почепского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28AA" w:rsidRDefault="00AE28AA" w:rsidP="00AE28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Кроме того, Польниковская сельская администрация Почепского муниципального района внесла в Единый реестр видов контроля (ЕРВК) информацию и документы, необходимые для осуществления муниципального контроля.  </w:t>
      </w:r>
    </w:p>
    <w:p w:rsidR="00AE28AA" w:rsidRDefault="00AE28AA" w:rsidP="00AE28A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недопущения нарушений обязательных требований законодательства Российской Федерации в сфере благоустройства </w:t>
      </w:r>
      <w:r>
        <w:rPr>
          <w:rFonts w:ascii="Times New Roman" w:eastAsia="Times New Roman" w:hAnsi="Times New Roman" w:cs="Times New Roman"/>
          <w:sz w:val="28"/>
          <w:szCs w:val="28"/>
        </w:rPr>
        <w:t>на территории Польниковского сельского поселения Почепского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размещаются нормативные правовые акты, содержащие обязательные требования, оценка соблюдения которых является предметом муниципального контроля, а также актуальная информация по вопросам соблюдения требований действующего законодательства.</w:t>
      </w:r>
    </w:p>
    <w:p w:rsidR="00AE28AA" w:rsidRDefault="00AE28AA" w:rsidP="00AE28A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28AA" w:rsidRDefault="00AE28AA" w:rsidP="00AE28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Польниковской</w:t>
      </w:r>
    </w:p>
    <w:p w:rsidR="00AE28AA" w:rsidRDefault="00AE28AA" w:rsidP="00AE28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сельской администрации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В.В.Бесхлебный</w:t>
      </w:r>
    </w:p>
    <w:p w:rsidR="00AE28AA" w:rsidRDefault="00AE28AA" w:rsidP="00AE28A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775C4" w:rsidRDefault="00E775C4"/>
    <w:sectPr w:rsidR="00E775C4" w:rsidSect="001D2A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7F94" w:rsidRDefault="008D7F94" w:rsidP="00AE28AA">
      <w:pPr>
        <w:spacing w:after="0" w:line="240" w:lineRule="auto"/>
      </w:pPr>
      <w:r>
        <w:separator/>
      </w:r>
    </w:p>
  </w:endnote>
  <w:endnote w:type="continuationSeparator" w:id="1">
    <w:p w:rsidR="008D7F94" w:rsidRDefault="008D7F94" w:rsidP="00AE2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7F94" w:rsidRDefault="008D7F94" w:rsidP="00AE28AA">
      <w:pPr>
        <w:spacing w:after="0" w:line="240" w:lineRule="auto"/>
      </w:pPr>
      <w:r>
        <w:separator/>
      </w:r>
    </w:p>
  </w:footnote>
  <w:footnote w:type="continuationSeparator" w:id="1">
    <w:p w:rsidR="008D7F94" w:rsidRDefault="008D7F94" w:rsidP="00AE28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94002F"/>
    <w:multiLevelType w:val="hybridMultilevel"/>
    <w:tmpl w:val="88AA8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E28AA"/>
    <w:rsid w:val="001D2A0D"/>
    <w:rsid w:val="00403D59"/>
    <w:rsid w:val="008D7F94"/>
    <w:rsid w:val="009B40E5"/>
    <w:rsid w:val="00AE28AA"/>
    <w:rsid w:val="00E775C4"/>
    <w:rsid w:val="00F63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A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sid w:val="00AE28AA"/>
    <w:pPr>
      <w:shd w:val="clear" w:color="auto" w:fill="FFFFFF"/>
      <w:suppressAutoHyphens/>
      <w:spacing w:after="0" w:line="322" w:lineRule="exact"/>
      <w:jc w:val="both"/>
    </w:pPr>
    <w:rPr>
      <w:rFonts w:eastAsiaTheme="minorHAnsi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AE28AA"/>
  </w:style>
  <w:style w:type="paragraph" w:styleId="a5">
    <w:name w:val="List Paragraph"/>
    <w:basedOn w:val="a"/>
    <w:uiPriority w:val="34"/>
    <w:qFormat/>
    <w:rsid w:val="00AE28AA"/>
    <w:pPr>
      <w:suppressAutoHyphens/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qFormat/>
    <w:rsid w:val="00AE28AA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">
    <w:name w:val="Основной текст Знак1"/>
    <w:basedOn w:val="a0"/>
    <w:link w:val="a3"/>
    <w:semiHidden/>
    <w:locked/>
    <w:rsid w:val="00AE28AA"/>
    <w:rPr>
      <w:rFonts w:eastAsiaTheme="minorHAnsi"/>
      <w:sz w:val="28"/>
      <w:szCs w:val="28"/>
      <w:shd w:val="clear" w:color="auto" w:fill="FFFFFF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AE2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E28AA"/>
  </w:style>
  <w:style w:type="paragraph" w:styleId="a8">
    <w:name w:val="footer"/>
    <w:basedOn w:val="a"/>
    <w:link w:val="a9"/>
    <w:uiPriority w:val="99"/>
    <w:semiHidden/>
    <w:unhideWhenUsed/>
    <w:rsid w:val="00AE2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E28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1251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Usser</cp:lastModifiedBy>
  <cp:revision>5</cp:revision>
  <cp:lastPrinted>2024-06-18T07:53:00Z</cp:lastPrinted>
  <dcterms:created xsi:type="dcterms:W3CDTF">2024-05-28T06:40:00Z</dcterms:created>
  <dcterms:modified xsi:type="dcterms:W3CDTF">2024-06-18T11:22:00Z</dcterms:modified>
</cp:coreProperties>
</file>